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8"/>
        <w:gridCol w:w="4952"/>
      </w:tblGrid>
      <w:tr w:rsidR="00E14032" w:rsidTr="003B5C48">
        <w:tc>
          <w:tcPr>
            <w:tcW w:w="4788" w:type="dxa"/>
          </w:tcPr>
          <w:p w:rsidR="00E14032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4952" w:type="dxa"/>
          </w:tcPr>
          <w:p w:rsidR="00E14032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83AD6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E14032" w:rsidRPr="00AB3133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14032" w:rsidTr="003B5C48">
        <w:tc>
          <w:tcPr>
            <w:tcW w:w="4788" w:type="dxa"/>
          </w:tcPr>
          <w:p w:rsidR="00E14032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4952" w:type="dxa"/>
          </w:tcPr>
          <w:p w:rsidR="00E14032" w:rsidRPr="00083AD6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83AD6">
              <w:rPr>
                <w:rFonts w:ascii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E14032" w:rsidRDefault="00E14032" w:rsidP="003B5C48">
            <w:pPr>
              <w:pStyle w:val="BlockText"/>
              <w:ind w:left="0" w:righ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решением Совета Ейского городского поселения Ейского района</w:t>
            </w:r>
          </w:p>
          <w:p w:rsidR="00E14032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83AD6">
              <w:rPr>
                <w:rFonts w:ascii="Times New Roman" w:hAnsi="Times New Roman"/>
                <w:sz w:val="28"/>
                <w:szCs w:val="28"/>
              </w:rPr>
              <w:t>от ______________________ №______</w:t>
            </w:r>
          </w:p>
          <w:p w:rsidR="00E14032" w:rsidRPr="00AB3133" w:rsidRDefault="00E14032" w:rsidP="003B5C48">
            <w:pPr>
              <w:pStyle w:val="a1"/>
              <w:spacing w:before="0" w:beforeAutospacing="0" w:after="0" w:afterAutospacing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4032" w:rsidRDefault="00E14032" w:rsidP="00075D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4032" w:rsidRDefault="00E14032" w:rsidP="00651547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14032" w:rsidRDefault="00E14032" w:rsidP="00651547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формирования и использования бюджетных ассигнований муниципального дорожного фонда Ейского городского поселения Ейского района</w:t>
      </w:r>
    </w:p>
    <w:p w:rsidR="00E14032" w:rsidRDefault="00E14032" w:rsidP="00075D8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4032" w:rsidRDefault="00E14032" w:rsidP="0066459B">
      <w:pPr>
        <w:tabs>
          <w:tab w:val="left" w:pos="454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Дорожный фонд Ейского городского поселения Ейского района </w:t>
      </w:r>
      <w:r w:rsidRPr="004D7833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D7833">
        <w:rPr>
          <w:rFonts w:ascii="Times New Roman" w:hAnsi="Times New Roman" w:cs="Times New Roman"/>
          <w:sz w:val="28"/>
          <w:szCs w:val="28"/>
        </w:rPr>
        <w:t xml:space="preserve"> Фонд) - часть средств местного бюджета, подлежащая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использованию в целях финансового обеспечения дорожной деятельности в отношении </w:t>
      </w:r>
      <w:r w:rsidRPr="00651547">
        <w:rPr>
          <w:rStyle w:val="a0"/>
          <w:rFonts w:cs="Times New Roman"/>
          <w:color w:val="000000"/>
          <w:sz w:val="28"/>
          <w:szCs w:val="28"/>
        </w:rPr>
        <w:t>автомобильных дорог местного значения</w:t>
      </w:r>
      <w:r w:rsidRPr="00651547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Ейского городского поселения Ейского района (далее - </w:t>
      </w:r>
      <w:r w:rsidRPr="004D7833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автомо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-</w:t>
      </w:r>
      <w:r w:rsidRPr="004D7833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бильные дороги местного значения</w:t>
      </w:r>
      <w:r>
        <w:rPr>
          <w:rFonts w:ascii="Times New Roman" w:hAnsi="Times New Roman" w:cs="Times New Roman"/>
          <w:sz w:val="28"/>
          <w:szCs w:val="28"/>
        </w:rPr>
        <w:t>), а также капитального ремонта и ремонта дворовых территорий многоквартирных домов, проездов к дворовым террито-риям многоквартирных домов, расположенных в границах Ейского городского поселения Ейского района.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01"/>
      <w:r>
        <w:rPr>
          <w:rFonts w:ascii="Times New Roman" w:hAnsi="Times New Roman" w:cs="Times New Roman"/>
          <w:sz w:val="28"/>
          <w:szCs w:val="28"/>
        </w:rPr>
        <w:t>2. Объем бюджетных ассигнований Фонда утверждается решением Совета Ейского городского поселения Ейского района  о местном бюджете на очередной финансовый год и плановый период в размере не менее прогнози-руемого объема доходов консолидированного бюджета Ейского городского поселения Ейского района:</w:t>
      </w:r>
    </w:p>
    <w:bookmarkEnd w:id="0"/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 акцизов на автомобильный бензин, прямогонный бензин, дизель-ное топливо, моторные масла для дизельных и (или) карбюраторных (инжекторных) двигателей, производимые на территории Российской Федера-ции, подлежащих зачислению в местный бюджет;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 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значения, а также капитального ремонта и ремонта дворовых терри-торий многоквартирных домов, проездов к дворовым территориям многоквар-тирных домов, расположенных в границах Ейского городского поселения Ейского района;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 поступлений сумм в возмещение вреда, причиняемого автомо-бильным дорогам общего пользования местного значения транспортными средствами, осуществляющими перевозки тяжеловесных и (или) крупногаба-ритных грузов;</w:t>
      </w:r>
    </w:p>
    <w:p w:rsidR="00E14032" w:rsidRDefault="00E14032" w:rsidP="00B22D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 поступлений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Фонда либо в связи с уклонением от заключения таких контрактов или иных договоров;</w:t>
      </w:r>
    </w:p>
    <w:p w:rsidR="00E14032" w:rsidRDefault="00E14032" w:rsidP="00B22D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от денежных средств, внесенных участником конкурса (аукциона), проводимого в целях заключения муниципального контракта, финансируемого за счет средств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законодатель-ством Российской Федерации;</w:t>
      </w:r>
    </w:p>
    <w:p w:rsidR="00E14032" w:rsidRDefault="00E14032" w:rsidP="00B22D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от государственной пошлины за выдачу специального разрешения на движение по автомобильным дорогам общего пользования местного значения транспортных средств, осуществляющих перевозки опасных, тяжеловесных и (или) крупногабаритных грузов;</w:t>
      </w:r>
    </w:p>
    <w:p w:rsidR="00E14032" w:rsidRDefault="00E14032" w:rsidP="00B22D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от безвозмездных поступлений, в том числе добровольных по-жертвований, от физических и (или) юридических лиц на финансовое обеспе-чение дорожной деятельности в отношении автомобильных дорог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Ейского городского поселения Ейского района.</w:t>
      </w:r>
    </w:p>
    <w:p w:rsidR="00E14032" w:rsidRDefault="00E14032" w:rsidP="00651547">
      <w:pPr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sub_1003"/>
      <w:r>
        <w:rPr>
          <w:rFonts w:ascii="Times New Roman" w:hAnsi="Times New Roman" w:cs="Times New Roman"/>
          <w:sz w:val="28"/>
          <w:szCs w:val="28"/>
        </w:rPr>
        <w:t>3. Формирование бюджетных ассигнований Фонда на очередной финансовый год и плановый период осуществляет финансово-экономический отдел администрации Ейского городского поселения Ейского района (далее - финансово-экономический отдел) в соответствии с Бюджетным кодексом Российской Федерации.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4"/>
      <w:bookmarkEnd w:id="1"/>
      <w:r>
        <w:rPr>
          <w:rFonts w:ascii="Times New Roman" w:hAnsi="Times New Roman" w:cs="Times New Roman"/>
          <w:sz w:val="28"/>
          <w:szCs w:val="28"/>
        </w:rPr>
        <w:t>4. 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5"/>
      <w:bookmarkEnd w:id="2"/>
      <w:r>
        <w:rPr>
          <w:rFonts w:ascii="Times New Roman" w:hAnsi="Times New Roman" w:cs="Times New Roman"/>
          <w:sz w:val="28"/>
          <w:szCs w:val="28"/>
        </w:rPr>
        <w:t>5. Использование средств Фонда обеспечивается муниципальным казенным учреждением Ейского городского поселения Ейского района "Центр городского хозяйства" (далее - МКУ ЦГХ).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6"/>
      <w:bookmarkEnd w:id="3"/>
      <w:r>
        <w:rPr>
          <w:rFonts w:ascii="Times New Roman" w:hAnsi="Times New Roman" w:cs="Times New Roman"/>
          <w:sz w:val="28"/>
          <w:szCs w:val="28"/>
        </w:rPr>
        <w:t>6. 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значения, нахо-дящихся в муниципальной собственности Ейского городского поселения Ейского района, на основании документа, подтверждающего поступление указанных в настоящем пункте денежных средств в местный бюджет, в том числе после заключения соответствующего договора (соглашения) между администрацией Ейского городского поселения Ейского района, как главным распорядителем бюджетных средств, и физическим или юридическим лицом.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7"/>
      <w:bookmarkEnd w:id="4"/>
      <w:r>
        <w:rPr>
          <w:rFonts w:ascii="Times New Roman" w:hAnsi="Times New Roman" w:cs="Times New Roman"/>
          <w:sz w:val="28"/>
          <w:szCs w:val="28"/>
        </w:rPr>
        <w:t>7. В целях разработки проекта решения Совета Ейского городского поселения Ейского района о местном бюджете на очередной финансовый год финансово-экономический отдел доводит до МКУ ЦГХ прогноз предельных и фактических объемов (изменений объемов) бюджетных ассигнований Фонда на очередной финансовый год.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8"/>
      <w:bookmarkEnd w:id="5"/>
      <w:r>
        <w:rPr>
          <w:rFonts w:ascii="Times New Roman" w:hAnsi="Times New Roman" w:cs="Times New Roman"/>
          <w:sz w:val="28"/>
          <w:szCs w:val="28"/>
        </w:rPr>
        <w:t>8. Средства Фонда направляются на финансирование следующих расходов:</w:t>
      </w:r>
    </w:p>
    <w:bookmarkEnd w:id="6"/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капитальный ремонт, ремонт,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строительство (реконструкция) автомобильных дорог общего пользо-вания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строитель-ства;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капитальный ремонт и ремонт дворовых территорий многоквартир-ных домов, проездов к дворовым территориям многоквартирных домов, распо-ложенных в границах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ликвидация последствий чрезвычайных ситуаций на автомобильных дорогах местного значения;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обустройство автомобильных дорог местного значения в целях повышения безопасности дорожного движения;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выполнение научно-исследовательских, опытно-конструкторских и технологических работ в сфере дорожного хозяйства;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края.</w:t>
      </w:r>
    </w:p>
    <w:p w:rsidR="00E14032" w:rsidRDefault="00E14032" w:rsidP="0065154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0"/>
      <w:r>
        <w:rPr>
          <w:rFonts w:ascii="Times New Roman" w:hAnsi="Times New Roman" w:cs="Times New Roman"/>
          <w:sz w:val="28"/>
          <w:szCs w:val="28"/>
        </w:rPr>
        <w:t xml:space="preserve">9. МКУ ЦГХ ежеквартально, но не позднее 15-го числа месяца, следующего за отчетным, направляет отчет об использовании средств Фонда в </w:t>
      </w:r>
      <w:hyperlink r:id="rId6" w:anchor="sub_1003" w:history="1">
        <w:r>
          <w:rPr>
            <w:rStyle w:val="a0"/>
            <w:rFonts w:cs="Times New Roman"/>
            <w:sz w:val="28"/>
            <w:szCs w:val="28"/>
          </w:rPr>
          <w:t>ф</w:t>
        </w:r>
      </w:hyperlink>
      <w:r>
        <w:rPr>
          <w:rFonts w:ascii="Times New Roman" w:hAnsi="Times New Roman" w:cs="Times New Roman"/>
          <w:sz w:val="28"/>
          <w:szCs w:val="28"/>
        </w:rPr>
        <w:t>инансово-экономический отдел.</w:t>
      </w:r>
    </w:p>
    <w:p w:rsidR="00E14032" w:rsidRDefault="00E14032" w:rsidP="00651547">
      <w:pPr>
        <w:pStyle w:val="NormalWeb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bookmarkStart w:id="8" w:name="_GoBack"/>
      <w:bookmarkEnd w:id="7"/>
      <w:bookmarkEnd w:id="8"/>
      <w:r>
        <w:rPr>
          <w:sz w:val="28"/>
          <w:szCs w:val="28"/>
        </w:rPr>
        <w:t>10. Контроль за использованием средств Фонда осуществляется в соответствии с действующим законодательством.</w:t>
      </w:r>
    </w:p>
    <w:p w:rsidR="00E14032" w:rsidRDefault="00E14032" w:rsidP="00B278B5">
      <w:pPr>
        <w:rPr>
          <w:rFonts w:ascii="Times New Roman" w:hAnsi="Times New Roman" w:cs="Times New Roman"/>
          <w:sz w:val="28"/>
          <w:szCs w:val="28"/>
        </w:rPr>
      </w:pPr>
    </w:p>
    <w:p w:rsidR="00E14032" w:rsidRPr="00FD4D07" w:rsidRDefault="00E14032" w:rsidP="00B278B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3326"/>
        <w:gridCol w:w="3247"/>
      </w:tblGrid>
      <w:tr w:rsidR="00E14032" w:rsidRPr="00FD4D07" w:rsidTr="00D36948">
        <w:tc>
          <w:tcPr>
            <w:tcW w:w="3168" w:type="dxa"/>
          </w:tcPr>
          <w:p w:rsidR="00E14032" w:rsidRPr="00AC040D" w:rsidRDefault="00E14032" w:rsidP="00D36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по- селения Ейского района</w:t>
            </w:r>
          </w:p>
        </w:tc>
        <w:tc>
          <w:tcPr>
            <w:tcW w:w="3326" w:type="dxa"/>
          </w:tcPr>
          <w:p w:rsidR="00E14032" w:rsidRPr="00AC040D" w:rsidRDefault="00E14032" w:rsidP="00D369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14032" w:rsidRPr="00AC040D" w:rsidRDefault="00E14032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032" w:rsidRPr="00AC040D" w:rsidRDefault="00E14032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032" w:rsidRPr="00AC040D" w:rsidRDefault="00E14032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032" w:rsidRPr="00AC040D" w:rsidRDefault="00E14032" w:rsidP="00D369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C040D">
              <w:rPr>
                <w:rFonts w:ascii="Times New Roman" w:hAnsi="Times New Roman" w:cs="Times New Roman"/>
                <w:sz w:val="28"/>
                <w:szCs w:val="28"/>
              </w:rPr>
              <w:t>А.В.Шапка</w:t>
            </w:r>
          </w:p>
        </w:tc>
      </w:tr>
    </w:tbl>
    <w:p w:rsidR="00E14032" w:rsidRPr="00FD4D07" w:rsidRDefault="00E14032" w:rsidP="00B278B5">
      <w:pPr>
        <w:rPr>
          <w:rFonts w:ascii="Times New Roman" w:hAnsi="Times New Roman" w:cs="Times New Roman"/>
        </w:rPr>
      </w:pPr>
    </w:p>
    <w:p w:rsidR="00E14032" w:rsidRDefault="00E14032" w:rsidP="00FD4D07">
      <w:pPr>
        <w:rPr>
          <w:rFonts w:ascii="Times New Roman" w:hAnsi="Times New Roman" w:cs="Times New Roman"/>
          <w:sz w:val="28"/>
          <w:szCs w:val="28"/>
        </w:rPr>
      </w:pPr>
    </w:p>
    <w:sectPr w:rsidR="00E14032" w:rsidSect="003B16A2">
      <w:headerReference w:type="even" r:id="rId7"/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32" w:rsidRDefault="00E14032" w:rsidP="00035911">
      <w:r>
        <w:separator/>
      </w:r>
    </w:p>
  </w:endnote>
  <w:endnote w:type="continuationSeparator" w:id="1">
    <w:p w:rsidR="00E14032" w:rsidRDefault="00E14032" w:rsidP="0003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32" w:rsidRDefault="00E14032" w:rsidP="00035911">
      <w:r>
        <w:separator/>
      </w:r>
    </w:p>
  </w:footnote>
  <w:footnote w:type="continuationSeparator" w:id="1">
    <w:p w:rsidR="00E14032" w:rsidRDefault="00E14032" w:rsidP="0003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032" w:rsidRDefault="00E14032" w:rsidP="00536FA0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E14032" w:rsidRDefault="00E140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032" w:rsidRPr="00FD4D07" w:rsidRDefault="00E14032" w:rsidP="00536FA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FD4D07">
      <w:rPr>
        <w:rStyle w:val="PageNumber"/>
        <w:rFonts w:ascii="Times New Roman" w:hAnsi="Times New Roman"/>
        <w:sz w:val="24"/>
        <w:szCs w:val="24"/>
      </w:rPr>
      <w:fldChar w:fldCharType="begin"/>
    </w:r>
    <w:r w:rsidRPr="00FD4D07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FD4D07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3</w:t>
    </w:r>
    <w:r w:rsidRPr="00FD4D07">
      <w:rPr>
        <w:rStyle w:val="PageNumber"/>
        <w:rFonts w:ascii="Times New Roman" w:hAnsi="Times New Roman"/>
        <w:sz w:val="24"/>
        <w:szCs w:val="24"/>
      </w:rPr>
      <w:fldChar w:fldCharType="end"/>
    </w:r>
  </w:p>
  <w:p w:rsidR="00E14032" w:rsidRDefault="00E14032">
    <w:pPr>
      <w:pStyle w:val="Header"/>
      <w:jc w:val="center"/>
    </w:pPr>
  </w:p>
  <w:p w:rsidR="00E14032" w:rsidRDefault="00E140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6D"/>
    <w:rsid w:val="00035911"/>
    <w:rsid w:val="00052F6D"/>
    <w:rsid w:val="00075D84"/>
    <w:rsid w:val="00083AD6"/>
    <w:rsid w:val="00133CC5"/>
    <w:rsid w:val="00144F2C"/>
    <w:rsid w:val="001A525E"/>
    <w:rsid w:val="002A3D7E"/>
    <w:rsid w:val="002E7741"/>
    <w:rsid w:val="00301A33"/>
    <w:rsid w:val="003B16A2"/>
    <w:rsid w:val="003B5C48"/>
    <w:rsid w:val="00401782"/>
    <w:rsid w:val="004452B0"/>
    <w:rsid w:val="004D7833"/>
    <w:rsid w:val="00536FA0"/>
    <w:rsid w:val="00543094"/>
    <w:rsid w:val="005643EA"/>
    <w:rsid w:val="005B7F2F"/>
    <w:rsid w:val="005C0FB8"/>
    <w:rsid w:val="005D3BAB"/>
    <w:rsid w:val="00651547"/>
    <w:rsid w:val="00651960"/>
    <w:rsid w:val="0066459B"/>
    <w:rsid w:val="00796123"/>
    <w:rsid w:val="007F507F"/>
    <w:rsid w:val="00920A6B"/>
    <w:rsid w:val="009E58DA"/>
    <w:rsid w:val="00AB3133"/>
    <w:rsid w:val="00AC040D"/>
    <w:rsid w:val="00B22DCC"/>
    <w:rsid w:val="00B278B5"/>
    <w:rsid w:val="00B67A6F"/>
    <w:rsid w:val="00D3255E"/>
    <w:rsid w:val="00D36948"/>
    <w:rsid w:val="00D94DD2"/>
    <w:rsid w:val="00DA4F8B"/>
    <w:rsid w:val="00DA7910"/>
    <w:rsid w:val="00E14032"/>
    <w:rsid w:val="00E9147A"/>
    <w:rsid w:val="00F54F9B"/>
    <w:rsid w:val="00F66121"/>
    <w:rsid w:val="00FD2EEF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51547"/>
    <w:pPr>
      <w:keepNext/>
      <w:widowControl/>
      <w:autoSpaceDE/>
      <w:autoSpaceDN/>
      <w:adjustRightInd/>
      <w:spacing w:before="240" w:after="60"/>
      <w:outlineLvl w:val="1"/>
    </w:pPr>
    <w:rPr>
      <w:rFonts w:eastAsia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A4F8B"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075D8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5D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">
    <w:name w:val="Цветовое выделение"/>
    <w:uiPriority w:val="99"/>
    <w:rsid w:val="00075D84"/>
    <w:rPr>
      <w:b/>
      <w:color w:val="26282F"/>
      <w:sz w:val="26"/>
    </w:rPr>
  </w:style>
  <w:style w:type="character" w:customStyle="1" w:styleId="a0">
    <w:name w:val="Гипертекстовая ссылка"/>
    <w:uiPriority w:val="99"/>
    <w:rsid w:val="00075D84"/>
    <w:rPr>
      <w:rFonts w:ascii="Times New Roman" w:hAnsi="Times New Roman"/>
      <w:color w:val="106BBE"/>
      <w:sz w:val="26"/>
    </w:rPr>
  </w:style>
  <w:style w:type="paragraph" w:styleId="Header">
    <w:name w:val="header"/>
    <w:basedOn w:val="Normal"/>
    <w:link w:val="Head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paragraph" w:styleId="Footer">
    <w:name w:val="footer"/>
    <w:basedOn w:val="Normal"/>
    <w:link w:val="FooterChar"/>
    <w:uiPriority w:val="99"/>
    <w:rsid w:val="000359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35911"/>
    <w:rPr>
      <w:rFonts w:ascii="Arial" w:hAnsi="Arial" w:cs="Arial"/>
      <w:sz w:val="26"/>
      <w:szCs w:val="26"/>
      <w:lang w:eastAsia="ru-RU"/>
    </w:rPr>
  </w:style>
  <w:style w:type="paragraph" w:customStyle="1" w:styleId="a1">
    <w:name w:val="Знак"/>
    <w:basedOn w:val="Normal"/>
    <w:uiPriority w:val="99"/>
    <w:rsid w:val="00651547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BlockText">
    <w:name w:val="Block Text"/>
    <w:basedOn w:val="Normal"/>
    <w:uiPriority w:val="99"/>
    <w:rsid w:val="00651547"/>
    <w:pPr>
      <w:widowControl/>
      <w:tabs>
        <w:tab w:val="left" w:pos="-1276"/>
      </w:tabs>
      <w:suppressAutoHyphens/>
      <w:autoSpaceDE/>
      <w:autoSpaceDN/>
      <w:adjustRightInd/>
      <w:ind w:left="4900" w:right="-22"/>
      <w:jc w:val="both"/>
    </w:pPr>
    <w:rPr>
      <w:rFonts w:ascii="Times New Roman" w:eastAsia="Calibri" w:hAnsi="Times New Roman" w:cs="Courier New"/>
      <w:sz w:val="28"/>
      <w:szCs w:val="24"/>
      <w:lang w:eastAsia="ar-SA"/>
    </w:rPr>
  </w:style>
  <w:style w:type="character" w:styleId="PageNumber">
    <w:name w:val="page number"/>
    <w:basedOn w:val="DefaultParagraphFont"/>
    <w:uiPriority w:val="99"/>
    <w:rsid w:val="00651547"/>
    <w:rPr>
      <w:rFonts w:cs="Times New Roman"/>
    </w:rPr>
  </w:style>
  <w:style w:type="table" w:styleId="TableGrid">
    <w:name w:val="Table Grid"/>
    <w:basedOn w:val="TableNormal"/>
    <w:uiPriority w:val="99"/>
    <w:locked/>
    <w:rsid w:val="00FD4D0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9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X:\&#1070;&#1088;.&#1086;&#1090;&#1076;&#1077;&#1083;\&#1044;&#1054;&#1056;&#1054;&#1046;&#1053;&#1067;&#1049;%20&#1060;&#1054;&#1053;&#1044;\%25BC&#1091;&#1085;&#1080;&#1094;&#1080;&#1087;&#1072;&#1083;&#1100;&#1085;&#1086;&#1084;%20&#1076;&#1086;&#1088;&#1086;&#1078;&#1085;&#1086;&#1084;%20&#1092;&#1086;&#1085;&#1076;&#1077;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238</TotalTime>
  <Pages>3</Pages>
  <Words>1005</Words>
  <Characters>5733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15</cp:revision>
  <dcterms:created xsi:type="dcterms:W3CDTF">2013-09-24T05:22:00Z</dcterms:created>
  <dcterms:modified xsi:type="dcterms:W3CDTF">2013-10-16T08:44:00Z</dcterms:modified>
</cp:coreProperties>
</file>